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E31" w:rsidRDefault="00163E31" w:rsidP="00163E3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</w:t>
      </w:r>
      <w:r w:rsidR="005D19B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Приложение </w:t>
      </w:r>
    </w:p>
    <w:p w:rsidR="00163E31" w:rsidRDefault="00163E31" w:rsidP="00163E3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к постановлению </w:t>
      </w:r>
    </w:p>
    <w:p w:rsidR="00163E31" w:rsidRDefault="00163E31" w:rsidP="00163E3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администрации Унечского района </w:t>
      </w:r>
    </w:p>
    <w:p w:rsidR="00163E31" w:rsidRDefault="00163E31" w:rsidP="00163E3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о</w:t>
      </w:r>
      <w:r w:rsidRPr="009D7C21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 xml:space="preserve"> _________ 2019 г.  № _______</w:t>
      </w:r>
    </w:p>
    <w:p w:rsidR="00163E31" w:rsidRPr="00CF0052" w:rsidRDefault="00163E31" w:rsidP="00163E31">
      <w:pPr>
        <w:spacing w:line="240" w:lineRule="auto"/>
        <w:jc w:val="right"/>
        <w:rPr>
          <w:rFonts w:ascii="Times New Roman" w:hAnsi="Times New Roman"/>
          <w:sz w:val="24"/>
        </w:rPr>
      </w:pPr>
    </w:p>
    <w:p w:rsidR="00163E31" w:rsidRPr="00B10819" w:rsidRDefault="00163E31" w:rsidP="00163E3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0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163E31" w:rsidRPr="00B10819" w:rsidRDefault="00163E31" w:rsidP="00163E3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0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ОТКРЫТОМ ПУБЛИЧНОМ КОНКУРСЕ</w:t>
      </w:r>
    </w:p>
    <w:p w:rsidR="00163E31" w:rsidRPr="00B10819" w:rsidRDefault="00163E31" w:rsidP="00163E3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"ЛУЧШИЕ АРХИТЕКТУРНО-ХУДОЖЕСТВЕННЫЕ КОНЦЕПЦИИ</w:t>
      </w:r>
    </w:p>
    <w:p w:rsidR="00163E31" w:rsidRPr="00B10819" w:rsidRDefault="00163E31" w:rsidP="00163E3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РЕКОНСТРУКЦИИ  ПЛОЩАДИ ЛЕНИНА И ПАРКА ИМ. УРАЛЬСКИХ ДОБРОВОЛЬЦЕВ,  РАСПОЛОЖЕННЫХ</w:t>
      </w:r>
      <w:r w:rsidRPr="00B10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ГОРОДЕ 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НЕЧА</w:t>
      </w:r>
      <w:r w:rsidRPr="00B10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</w:p>
    <w:p w:rsidR="00163E31" w:rsidRPr="00B10819" w:rsidRDefault="00163E31" w:rsidP="00163E3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1. </w:t>
      </w:r>
      <w:r w:rsidRPr="00B10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крытый публичный конкурс "Лучшие архитектурно-художественные концепции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реконструкции </w:t>
      </w:r>
      <w:r w:rsidRPr="00B108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площади Ленина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парка им. Уральских добровольцев, расположенных</w:t>
      </w:r>
      <w:r w:rsidRPr="00B108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городе  Унеча</w:t>
      </w:r>
      <w:r w:rsidRPr="00B10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по тексту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и парк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) (далее - конкурс) проводится в целях: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выявления наиболее выразительного, точного и лаконичного решения развития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площади или  парка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единой стилистике с учет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 архитектурного облика объектов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целом и окружающей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среды - улиц, кварталов;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повышения уровня культуры современного оформления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 или парка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привлечения творческого потенциала и уровня социальной активности населения и организаций города;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внедрения новых приемов и методов оформления городской среды;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организации дополнительного культурно-просветительского и рекреационного пространства для жителей и гостей города.</w:t>
      </w:r>
    </w:p>
    <w:p w:rsidR="00163E31" w:rsidRPr="007E63C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3C6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Настоящее Положение разработано в соответствии с Гражданским кодексом Российской Федерации и устанавливает порядок проведения конкурса, условия, предусматривающие существо задания, критерии и порядок оценки результатов работы, место, срок и порядок их представления, размер и форму награды, а также порядок и сроки объявления результатов конкурса.</w:t>
      </w:r>
    </w:p>
    <w:p w:rsidR="00163E31" w:rsidRPr="007E63C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3C6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В конкурсе могут принять участие коллективы организаций всех форм собственности или отдельные архитекторы, дизайнеры, скульпторы, художники, краеведы, историки, студенты высших учебных заведений и иные лица.</w:t>
      </w:r>
    </w:p>
    <w:p w:rsidR="00163E31" w:rsidRPr="007E63C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3C6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Каждый участник конкурса может представить неограниченное количество проектов на конкурсную тематику. К каждому подготовленному проекту должны быть представлены отдельные конкурсные материалы, отвечающие требованиям пункта 3.4 и раздела 4 настоящего Положения.</w:t>
      </w:r>
    </w:p>
    <w:p w:rsidR="00163E31" w:rsidRPr="00B10819" w:rsidRDefault="00163E31" w:rsidP="00163E3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0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Порядок проведения конкурса</w:t>
      </w:r>
    </w:p>
    <w:p w:rsidR="00163E31" w:rsidRPr="001B3836" w:rsidRDefault="00163E31" w:rsidP="00163E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Конкурс проводится в два этапа.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2.2. Первый этап конкурса (отборочный тур) проводится с </w:t>
      </w:r>
      <w:r w:rsidRPr="006C0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18.03.2019 года по 25.04.2019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включительно. Участникам конкурса необходимо презентовать предоставленные конкурсные материалы, определенные пунктом </w:t>
      </w:r>
      <w:r w:rsidRPr="007E0A7C">
        <w:rPr>
          <w:rFonts w:ascii="Times New Roman" w:eastAsia="Times New Roman" w:hAnsi="Times New Roman" w:cs="Times New Roman"/>
          <w:sz w:val="24"/>
          <w:szCs w:val="24"/>
          <w:lang w:eastAsia="ru-RU"/>
        </w:rPr>
        <w:t>3.4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Положения, перед жюри конкурса.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В ходе проведения первого этапа конкурса и рассмотрения конкурсных материалов члены жюри вправе представлять замечания и предложения по существу подготовленных проектов.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конкурса вправе по своему усмотрению отклонить высказанные замечания и предложения либо принять их и доработать представленные проекты в соответствии с предложениями и замечаниями.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По итогам первого этапа отбирается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 проекта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набравших наибольшее количество баллов, авторы которых допускаются ко второму этапу конкурса с целью их дальнейшего рассмотрения на втором этапе конкурса на итоговом заседании жюри конкурса.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Итоги первого этапа конкурса подводятся в течение 4 календарных дней после даты проведения отборочного тура, определенного пунктом 2.2 настоящего Положения, и публикуются в тех же средствах массовой информации, где было размещено объявление о проведении конкурса, в течение 5 дней после принятия решения.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Второй этап конкурса (финал) проводится очно </w:t>
      </w:r>
      <w:r w:rsidRPr="006C0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30.04.2019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года. На второй этап конкурса приглашаются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конкурсанта, отобранные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первого этапа конкурса, для презентации предоставленных конкурсных материалов, определенных пунктом 3.4. настоящего Положения, перед жюри конкурса.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Итоги второго этап</w:t>
      </w:r>
      <w:r w:rsidR="002141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конкурса подводятся  </w:t>
      </w:r>
      <w:r w:rsidR="002141F5" w:rsidRPr="006C076F">
        <w:rPr>
          <w:rFonts w:ascii="Times New Roman" w:eastAsia="Times New Roman" w:hAnsi="Times New Roman" w:cs="Times New Roman"/>
          <w:sz w:val="24"/>
          <w:szCs w:val="24"/>
          <w:lang w:eastAsia="ru-RU"/>
        </w:rPr>
        <w:t>03.05</w:t>
      </w:r>
      <w:r w:rsidRPr="006C0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.2019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на итоговом заседании жюри конкурса и публикуются в тех же средствах массовой информации, где было размещено объявление о проведении конкурса, в течение 5 календарных дней после принятия решения.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Итоги конкурса объявляются на торжественном мероприятии, посвященном</w:t>
      </w:r>
      <w:r w:rsidR="002141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завершению конкурса,  </w:t>
      </w:r>
      <w:r w:rsidR="002141F5" w:rsidRPr="006C076F">
        <w:rPr>
          <w:rFonts w:ascii="Times New Roman" w:eastAsia="Times New Roman" w:hAnsi="Times New Roman" w:cs="Times New Roman"/>
          <w:sz w:val="24"/>
          <w:szCs w:val="24"/>
          <w:lang w:eastAsia="ru-RU"/>
        </w:rPr>
        <w:t>06.05</w:t>
      </w:r>
      <w:r w:rsidRPr="006C0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.2019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с вручением Победителю главного приза (согласно п. 7.1. настоящего положения) и награждением участников второго этапа конкурса дипломами и памятными призами.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Все участники первого этапа конкурса награждаются дипломами участников.</w:t>
      </w:r>
    </w:p>
    <w:p w:rsidR="00163E31" w:rsidRPr="009D78C8" w:rsidRDefault="00163E31" w:rsidP="00163E3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 участия в конкурсе</w:t>
      </w:r>
    </w:p>
    <w:p w:rsidR="00163E31" w:rsidRPr="009D78C8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Для участия в конкурсе</w:t>
      </w:r>
      <w:r w:rsidR="002141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конкурсанты в срок </w:t>
      </w:r>
      <w:proofErr w:type="gramStart"/>
      <w:r w:rsidR="002141F5" w:rsidRPr="006C076F">
        <w:rPr>
          <w:rFonts w:ascii="Times New Roman" w:eastAsia="Times New Roman" w:hAnsi="Times New Roman" w:cs="Times New Roman"/>
          <w:sz w:val="24"/>
          <w:szCs w:val="24"/>
          <w:lang w:eastAsia="ru-RU"/>
        </w:rPr>
        <w:t>с  18.03.2019</w:t>
      </w:r>
      <w:proofErr w:type="gramEnd"/>
      <w:r w:rsidRPr="006C0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</w:t>
      </w:r>
      <w:r w:rsidR="002141F5" w:rsidRPr="006C076F">
        <w:rPr>
          <w:rFonts w:ascii="Times New Roman" w:eastAsia="Times New Roman" w:hAnsi="Times New Roman" w:cs="Times New Roman"/>
          <w:sz w:val="24"/>
          <w:szCs w:val="24"/>
          <w:lang w:eastAsia="ru-RU"/>
        </w:rPr>
        <w:t>25.04</w:t>
      </w:r>
      <w:r w:rsidRPr="006C0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.2019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включительно подают заявки на участие в конкурс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 форме согласно Приложения 2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Положению. Заявки прин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имаются по электронному адресу: </w:t>
      </w:r>
      <w:proofErr w:type="spellStart"/>
      <w:r w:rsidRPr="009D78C8">
        <w:rPr>
          <w:rFonts w:ascii="Times New Roman" w:hAnsi="Times New Roman" w:cs="Times New Roman"/>
          <w:sz w:val="24"/>
          <w:szCs w:val="24"/>
          <w:lang w:val="en-US"/>
        </w:rPr>
        <w:t>unradm</w:t>
      </w:r>
      <w:proofErr w:type="spellEnd"/>
      <w:r w:rsidRPr="009D78C8">
        <w:rPr>
          <w:rFonts w:ascii="Times New Roman" w:hAnsi="Times New Roman" w:cs="Times New Roman"/>
          <w:sz w:val="24"/>
          <w:szCs w:val="24"/>
        </w:rPr>
        <w:t>@</w:t>
      </w:r>
      <w:r w:rsidRPr="009D78C8">
        <w:rPr>
          <w:rFonts w:ascii="Times New Roman" w:hAnsi="Times New Roman" w:cs="Times New Roman"/>
          <w:sz w:val="24"/>
          <w:szCs w:val="24"/>
          <w:lang w:val="en-US"/>
        </w:rPr>
        <w:t>online</w:t>
      </w:r>
      <w:r w:rsidRPr="009D78C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D78C8">
        <w:rPr>
          <w:rFonts w:ascii="Times New Roman" w:hAnsi="Times New Roman" w:cs="Times New Roman"/>
          <w:sz w:val="24"/>
          <w:szCs w:val="24"/>
          <w:lang w:val="en-US"/>
        </w:rPr>
        <w:t>debryansk</w:t>
      </w:r>
      <w:proofErr w:type="spellEnd"/>
      <w:r w:rsidRPr="009D78C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D78C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9D78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Конкурсанту, подавшему заявку на участие в конкурсе в соответствии с требованиями настоящего Положения, направляется ситуационный план (</w:t>
      </w:r>
      <w:proofErr w:type="spellStart"/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выкопировка</w:t>
      </w:r>
      <w:proofErr w:type="spellEnd"/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плана города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Унеча в масштабе 1:500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адрес электронной почты, указанный в заявке.</w:t>
      </w:r>
    </w:p>
    <w:p w:rsidR="00163E31" w:rsidRPr="00AF62F2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Участники конкурса представляют конкурсные материалы в соответствии с пунктом 3.4. настоящего Положения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Брянская область, Унечский район, г. Унеча, пл.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Ленина, д. 1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контактный телефон: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2-20-92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. График приема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аявок: понедельник - четверг с 8-30 до 17-45, пятница с 8-30 до 16-3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0, суббота и воскресенье - выходные дни; по </w:t>
      </w:r>
      <w:proofErr w:type="gramStart"/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ктронному  адресу</w:t>
      </w:r>
      <w:proofErr w:type="gramEnd"/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AF62F2">
        <w:rPr>
          <w:rFonts w:ascii="Times New Roman" w:hAnsi="Times New Roman" w:cs="Times New Roman"/>
          <w:sz w:val="24"/>
          <w:szCs w:val="24"/>
          <w:lang w:val="en-US"/>
        </w:rPr>
        <w:t>unradm</w:t>
      </w:r>
      <w:proofErr w:type="spellEnd"/>
      <w:r w:rsidRPr="00AF62F2">
        <w:rPr>
          <w:rFonts w:ascii="Times New Roman" w:hAnsi="Times New Roman" w:cs="Times New Roman"/>
          <w:sz w:val="24"/>
          <w:szCs w:val="24"/>
        </w:rPr>
        <w:t>@</w:t>
      </w:r>
      <w:r w:rsidRPr="00AF62F2">
        <w:rPr>
          <w:rFonts w:ascii="Times New Roman" w:hAnsi="Times New Roman" w:cs="Times New Roman"/>
          <w:sz w:val="24"/>
          <w:szCs w:val="24"/>
          <w:lang w:val="en-US"/>
        </w:rPr>
        <w:t>online</w:t>
      </w:r>
      <w:r w:rsidRPr="00AF62F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F62F2">
        <w:rPr>
          <w:rFonts w:ascii="Times New Roman" w:hAnsi="Times New Roman" w:cs="Times New Roman"/>
          <w:sz w:val="24"/>
          <w:szCs w:val="24"/>
          <w:lang w:val="en-US"/>
        </w:rPr>
        <w:t>debryansk</w:t>
      </w:r>
      <w:proofErr w:type="spellEnd"/>
      <w:r w:rsidRPr="00AF62F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F62F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AF62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Конкурсные материалы представляются на бумажном носителе и в электронном виде в следующем объеме (далее - конкурсные материалы, проекты):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пояснительная записка с описанием и обоснованием: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наименования территории, с учетом пункта </w:t>
      </w:r>
      <w:r w:rsidRPr="00CC5AED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принятых объемно-пространственных и архитектурно-художественных решений;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использованных композиционных приемов при оформлении;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использованных решений по декоративно-художественной и цветовой отделке;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план благоустройства территории с указанием элементов благоустройства и их параметров в масштабе 1:500 с проработкой фрагментов в масштабе 1:200;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эскиз цветового решения с указанием размеров, материалов, применяемых при оформлении;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ключевая идея в формате дизайн-проекта, презентации, рисунков (3D модель) с различных точек (5 - 6 видов) и перспектива в цвете.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Приветствуются эскизы для разъяснения идеи проекта, другие материалы в фото и 3D видео - анимации, аналогов, макетов, модель объекта монументально-декоративного искусства, выполненная в любом пластическом материале в масштабе 1:10 или 1:20, разверток, видеоинсталляций. Фото и 3D видео - анимация и видеоинсталляция передаются участником в электронном виде (на электронном носителе CD или DVD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163E31" w:rsidRPr="00AF62F2" w:rsidRDefault="00163E31" w:rsidP="00163E3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6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Требования к конкурсным материалам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При разработке архитектурно-художественной концепции благоустройства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площади и (или) парка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необходимо: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учесть существующее архитектурно-планировочное положение территории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площади и (или) парка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сохранить и развить естественный природный ландшафт озелененной </w:t>
      </w:r>
      <w:proofErr w:type="gramStart"/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прилегающей к площади и (или) парка;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учесть при планировании клумб и цветников использование травянистых растений, входящих в состав флоры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Брянской области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учесть визуальное восприятие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площади и (или) парка 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различных точек;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найти наиболее выразительное объемно-пространственное решение территории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пощади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(или) парка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объемно-пластическое решение художественного образа (объекта монументально-декоративного искусства), которые смогут выявить недостающую доминанту окружающего городского ландшафта;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е) предусмотреть наружное освещение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 и (или) парка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места для временной автостоянки, а также малые архитектурные формы. Различные природные материалы, элементы благоустройства и художественно-архитектурная подсветка зданий, строений, сооружений, временных объектов (архитектурное освещение) могут быть использованы по усмотрению участников.</w:t>
      </w:r>
    </w:p>
    <w:p w:rsidR="00163E31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При разработке архитектурно-планировочного решения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 и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или)  парка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учесть тему: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историческое прошлое и специфику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создания территории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площади и (или) парка».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Малые архитектурные формы должны быть корректно вписаны в окружающую среду, соответствовать функциональному назначению, быть современными, эстетичными, определять стилистику прилегающей озелененной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 и (или) парка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4.4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. Ввиду социальной значимости данного проекта, а также для дальнейшей печати и выставочной деятельности предлагается выполнить конкурсные материалы с высочайшим профессиональным качеством, используя разнообразные передовые технологии подачи конкурсных проектов.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4.5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целях сохранения анонимности участников и обеспечения объективности при оценке проектов каждому конкурсному проекту присваивается обозначение в виде шифра. Шифр представляет собой комбинацию из любых 6 цифр от 0 до 9, выбранных по усмотрению участников. Шифр указывается на каждом планшете проекта в правом нижнем углу в прямоугольнике. Шифр также указывается на первом листе пояснительной записки и в заявке на участие в конкурсе.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4.6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работа выполнена группой авторов, то в заявлении за подписью всех авторов указывается вклад каждого участника в работу над проектом в процентном соотношении. В случае победы денежный приз будет разделен между участниками команды в указанной пропорции.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4.7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Заявки на участие в конкурсе, не отвечающие требованиям настоящего Положения, не рассматриваются, о чем заявителю направляется уведомление в течение трех рабочих дней со дня получения заявки.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4.8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Конкурсант, указывая свои персональные данные, тем самым соглашается на их обработку, а также на публикацию фамилии, имени, отчества и должности в конкурсной таблице, а также информационных материалов в случае победы в конкурсе согласно требованиям статей 6, 9 Федерального закона от 27.07.2006 N 152-ФЗ "О персональных данных".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4.9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Конкурсные материалы возвращаются конкурсантам в течение месяца по письменному заявлению, направленному в адрес организатора конкурса.</w:t>
      </w:r>
    </w:p>
    <w:p w:rsidR="00163E31" w:rsidRPr="004F23FA" w:rsidRDefault="00163E31" w:rsidP="00163E3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3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Критерии оценки конкурсных работ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Оценка каждого проекта осуществляется жюри конкурса после этапа конкурса путем присвоения баллов.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Победителем конкурса признается участник, набравший наибольшее количество баллов по итогам второго этапа конкурса.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5.3. Если участники конкурса набрали одинаковое количество баллов, то победителем определяется конкурсант, который набрал наибольшее количество баллов по итогам первого этапа конкурса.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Оценка проектов, представленных на первый этап конкурса, осуществляется жюри по десятибалльной шкале по следующим критериям: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выявление наиболее выразительного, точного и лаконичного решения развития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 и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 парка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архитектурного облика объекта в целом и окружающей его городской среды - улиц, кварталов (от 1 до 10 баллов);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степень раскрытия темы, обоснования представленной концепции (от 1 до 10 баллов);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степень выразительности художественного образа, сочетающегося с общим объемно-пространственным решением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 и (или) парка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его восприятия с различных точек (от 1 до 10 баллов);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композиционная завершенность и проработанность деталей, создающих целостную картину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(или) парка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(от 1 до 10 баллов);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высокий профессиональный уровень исполнения (от 1 до 10 баллов);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) информационно-просветительский характер представленного проекта (от 1 до 10 баллов).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Оценка проектов, прошедших во второй этап конкурса, осуществляется по пятибалльной шкале по следующим критериям: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экономическая целесообразность проекта, реальность его воплощения (от 1 до 5 баллов);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сбалансированность и гармоничность общей планировки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площади и 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 парка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1 до 5 баллов);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наличие наружного освещения территории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площади и(или) парка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благоустройства между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площадью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проезжей частью, мест для временной автостоянки, а также наличие малых архитектурных форм (от 1 до 5 баллов);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степень благоустройства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(или) парка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1 до 5 баллов);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) ландшафтный дизайн (от 1 до 5 баллов);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) эстетика оформления проекта (от 1 до 5 баллов);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качество презентации проекта (от 1 до 5 баллов).</w:t>
      </w:r>
    </w:p>
    <w:p w:rsidR="00163E31" w:rsidRPr="004F23FA" w:rsidRDefault="00163E31" w:rsidP="00163E3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3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Жюри конкурса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Персональный состав жюри представлен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Положению.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 жюри возлагается: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оценка результатов и определение победителей конкурса;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подведение итогов конкурса.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6.3. Решение жюри считается правомерным, если в заседании принимают участие не менее половины от общего состава членов жюри.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Заседания жюри конкурса проводятся после каждого этапа конкурса. Решение жюри оформляется в виде протокола, который утверждает председатель жюри. Приложением к протоколу являются индивидуальные оценочные листы членов жюри (по количеству представленных на конкурс проектов).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Координацию организационно-технической деятельности, подготовку заседаний и ведение документации жюри конкурса обеспечивает секретарь конкурса, который является членом жюри конкурса.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6.6. Члены жюри конкурса не имеют права принимать ни прямого, ни косвенного участия в разработке представляемых на конкурс материалов, разглашать сведения, связанные с работой жюри конкурса и оценкой конкурсных материалов, а также участвовать в авторском коллективе при дальнейшей разработке проекта.</w:t>
      </w:r>
    </w:p>
    <w:p w:rsidR="00163E31" w:rsidRPr="004F23FA" w:rsidRDefault="00163E31" w:rsidP="00163E3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3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Награждение победителей конкурса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Конкурсант, набравший наибольшее количество баллов по итогам второго этапа, считается победителем и получает диплом с присвоением звания "Победитель конкурса "Лучшая архитектурно-художественная концепция благоустройства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площади Ленина</w:t>
      </w:r>
      <w:r w:rsidRPr="00B108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парка</w:t>
      </w:r>
      <w:r w:rsidRPr="00B108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расположенной в </w:t>
      </w:r>
      <w:proofErr w:type="gramStart"/>
      <w:r w:rsidRPr="00B108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городе  Унеча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", а также сертификат на сумму 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50 (пятьдесят) тысяч рублей, включая НДФЛ 13% (если победителем является физическое лицо) и включая НДС 18 % (если победителем является юридическое лицо).</w:t>
      </w:r>
    </w:p>
    <w:p w:rsidR="00163E31" w:rsidRPr="001B3836" w:rsidRDefault="00163E31" w:rsidP="00163E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Объявление и награждение победите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конкурса состоится </w:t>
      </w:r>
      <w:r w:rsidR="005D19B1">
        <w:rPr>
          <w:rFonts w:ascii="Times New Roman" w:eastAsia="Times New Roman" w:hAnsi="Times New Roman" w:cs="Times New Roman"/>
          <w:sz w:val="24"/>
          <w:szCs w:val="24"/>
          <w:lang w:eastAsia="ru-RU"/>
        </w:rPr>
        <w:t>06.05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.2019</w:t>
      </w: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на итоговом заседании жюри конкурса.</w:t>
      </w:r>
    </w:p>
    <w:p w:rsidR="00163E31" w:rsidRPr="001B3836" w:rsidRDefault="00163E31" w:rsidP="00163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83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63E31" w:rsidRDefault="00163E31" w:rsidP="00163E3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163E31" w:rsidRDefault="00163E31" w:rsidP="00163E3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163E31" w:rsidRDefault="00163E31" w:rsidP="00163E3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163E31" w:rsidRDefault="00163E31" w:rsidP="00163E31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163E31" w:rsidRDefault="00163E31" w:rsidP="00163E31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163E31" w:rsidRDefault="00163E31" w:rsidP="00163E31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163E31" w:rsidRDefault="00163E31" w:rsidP="00163E31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163E31" w:rsidRDefault="00163E31" w:rsidP="00163E31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163E31" w:rsidRDefault="00163E31" w:rsidP="00163E31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163E31" w:rsidRDefault="00163E31" w:rsidP="00163E31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8B1572" w:rsidRDefault="00F07AE0"/>
    <w:sectPr w:rsidR="008B1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609"/>
    <w:rsid w:val="00163E31"/>
    <w:rsid w:val="002141F5"/>
    <w:rsid w:val="00461609"/>
    <w:rsid w:val="004A3A93"/>
    <w:rsid w:val="004F305A"/>
    <w:rsid w:val="005D19B1"/>
    <w:rsid w:val="006C076F"/>
    <w:rsid w:val="00D83CA0"/>
    <w:rsid w:val="00F0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F23F97-BEDA-47AF-9D7A-6F9E251B6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7A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7A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2045</Words>
  <Characters>11662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Шклярова Алина Арвидовна</cp:lastModifiedBy>
  <cp:revision>4</cp:revision>
  <cp:lastPrinted>2019-03-07T06:07:00Z</cp:lastPrinted>
  <dcterms:created xsi:type="dcterms:W3CDTF">2019-03-06T11:26:00Z</dcterms:created>
  <dcterms:modified xsi:type="dcterms:W3CDTF">2019-03-07T06:07:00Z</dcterms:modified>
</cp:coreProperties>
</file>